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A" w:rsidRDefault="00FD7CDA">
      <w:pPr>
        <w:pStyle w:val="Nagwek2"/>
        <w:ind w:firstLine="0"/>
      </w:pPr>
      <w:r>
        <w:t>Regulamin</w:t>
      </w:r>
    </w:p>
    <w:p w:rsidR="00FD7CDA" w:rsidRPr="001D30ED" w:rsidRDefault="00FD7CDA">
      <w:pPr>
        <w:rPr>
          <w:b/>
          <w:sz w:val="40"/>
          <w:szCs w:val="40"/>
        </w:rPr>
      </w:pPr>
    </w:p>
    <w:p w:rsidR="00FD7CDA" w:rsidRDefault="00FD7CDA">
      <w:pPr>
        <w:pStyle w:val="Nagwek1"/>
        <w:ind w:firstLine="0"/>
        <w:jc w:val="center"/>
      </w:pPr>
      <w:r>
        <w:t>Rady Pedagogicznej</w:t>
      </w:r>
    </w:p>
    <w:p w:rsidR="00FD7CDA" w:rsidRDefault="00FD7CDA"/>
    <w:p w:rsidR="00FD7CDA" w:rsidRDefault="001D006C">
      <w:pPr>
        <w:pStyle w:val="Nagwek3"/>
      </w:pPr>
      <w:r>
        <w:rPr>
          <w:i w:val="0"/>
        </w:rPr>
        <w:t>Szkoły Podstawowej Im. Janusza Korczaka w Bysławiu</w:t>
      </w:r>
    </w:p>
    <w:p w:rsidR="00FD7CDA" w:rsidRDefault="00FD7CDA">
      <w:pPr>
        <w:rPr>
          <w:i/>
          <w:sz w:val="28"/>
        </w:rPr>
      </w:pPr>
    </w:p>
    <w:p w:rsidR="00FD7CDA" w:rsidRDefault="00FD7CDA">
      <w:pPr>
        <w:rPr>
          <w:sz w:val="28"/>
        </w:rPr>
      </w:pPr>
    </w:p>
    <w:p w:rsidR="00FD7CDA" w:rsidRDefault="00FD7CDA">
      <w:pPr>
        <w:rPr>
          <w:sz w:val="28"/>
        </w:rPr>
      </w:pPr>
      <w:r>
        <w:rPr>
          <w:sz w:val="28"/>
        </w:rPr>
        <w:t> </w:t>
      </w:r>
      <w:r>
        <w:rPr>
          <w:sz w:val="28"/>
        </w:rPr>
        <w:t xml:space="preserve">                                                          §  1</w:t>
      </w:r>
    </w:p>
    <w:p w:rsidR="00FD7CDA" w:rsidRDefault="00FD7CDA">
      <w:pPr>
        <w:rPr>
          <w:sz w:val="28"/>
        </w:rPr>
      </w:pPr>
    </w:p>
    <w:p w:rsidR="00FD7CDA" w:rsidRDefault="00FD7CDA">
      <w:pPr>
        <w:pStyle w:val="Tekstpodstawowywcity"/>
        <w:numPr>
          <w:ilvl w:val="0"/>
          <w:numId w:val="1"/>
        </w:numPr>
      </w:pPr>
      <w:r>
        <w:t>Rada Pedagogiczna jest kolegialnym organem szkoły w zakresie realizacji jej statutowych zadań dotyczących kształcenia, wychowywania i opieki.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426" w:hanging="568"/>
      </w:pPr>
      <w:r>
        <w:t xml:space="preserve">                                                                §  2</w:t>
      </w:r>
    </w:p>
    <w:p w:rsidR="00FD7CDA" w:rsidRDefault="00FD7CDA">
      <w:pPr>
        <w:pStyle w:val="Tekstpodstawowywcity"/>
        <w:ind w:left="426" w:hanging="568"/>
      </w:pPr>
    </w:p>
    <w:p w:rsidR="00FD7CDA" w:rsidRDefault="00FD7CDA">
      <w:pPr>
        <w:pStyle w:val="Tekstpodstawowywcity"/>
        <w:numPr>
          <w:ilvl w:val="0"/>
          <w:numId w:val="3"/>
        </w:numPr>
      </w:pPr>
      <w:r>
        <w:t>W skład Rady Pedagogicznej wchodzą :</w:t>
      </w:r>
    </w:p>
    <w:p w:rsidR="00FD7CDA" w:rsidRDefault="00FD7CDA">
      <w:pPr>
        <w:pStyle w:val="Tekstpodstawowywcity"/>
        <w:numPr>
          <w:ilvl w:val="0"/>
          <w:numId w:val="2"/>
        </w:numPr>
      </w:pPr>
      <w:r>
        <w:t>dyrektor szkoły jako jej przewodniczący ,</w:t>
      </w:r>
    </w:p>
    <w:p w:rsidR="00FD7CDA" w:rsidRDefault="00FD7CDA">
      <w:pPr>
        <w:pStyle w:val="Tekstpodstawowywcity"/>
        <w:numPr>
          <w:ilvl w:val="0"/>
          <w:numId w:val="2"/>
        </w:numPr>
      </w:pPr>
      <w:r>
        <w:t>wszyscy nauczyciele zatrudnieni w szkole.</w:t>
      </w:r>
    </w:p>
    <w:p w:rsidR="00FD7CDA" w:rsidRDefault="00FD7CDA">
      <w:pPr>
        <w:pStyle w:val="Tekstpodstawowywcity"/>
        <w:ind w:left="360" w:firstLine="0"/>
      </w:pPr>
    </w:p>
    <w:p w:rsidR="00FD7CDA" w:rsidRDefault="00FD7CDA">
      <w:pPr>
        <w:pStyle w:val="Tekstpodstawowywcity"/>
        <w:ind w:left="360" w:hanging="360"/>
      </w:pPr>
      <w:r>
        <w:t xml:space="preserve">                                                              §  3 </w:t>
      </w:r>
    </w:p>
    <w:p w:rsidR="00FD7CDA" w:rsidRDefault="00FD7CDA">
      <w:pPr>
        <w:pStyle w:val="Tekstpodstawowywcity"/>
        <w:ind w:left="360" w:hanging="360"/>
      </w:pPr>
      <w:r>
        <w:t xml:space="preserve"> </w:t>
      </w:r>
    </w:p>
    <w:p w:rsidR="00FD7CDA" w:rsidRDefault="00FD7CDA">
      <w:pPr>
        <w:pStyle w:val="Tekstpodstawowywcity"/>
        <w:numPr>
          <w:ilvl w:val="0"/>
          <w:numId w:val="4"/>
        </w:numPr>
      </w:pPr>
      <w:r>
        <w:t>W zebraniach rady lub w określonych punktach programu tych zebrań mogą brać udział z głosem doradczym osoby zaproszone przez jej przewodniczącego za zgodą lub na wniosek rady pedagogicznej.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0"/>
      </w:pPr>
      <w:r>
        <w:t xml:space="preserve">                                                              §  4   </w:t>
      </w:r>
    </w:p>
    <w:p w:rsidR="001B290C" w:rsidRDefault="001B290C" w:rsidP="001B290C">
      <w:pPr>
        <w:pStyle w:val="Tekstpodstawowywcity"/>
        <w:ind w:left="0" w:firstLine="0"/>
      </w:pPr>
    </w:p>
    <w:p w:rsidR="00FD7CDA" w:rsidRPr="001D30ED" w:rsidRDefault="00FD7CDA">
      <w:pPr>
        <w:pStyle w:val="Tekstpodstawowywcity"/>
        <w:numPr>
          <w:ilvl w:val="0"/>
          <w:numId w:val="5"/>
        </w:numPr>
        <w:rPr>
          <w:color w:val="000000" w:themeColor="text1"/>
        </w:rPr>
      </w:pPr>
      <w:r>
        <w:t>Do kompetencji stanowiących Rady Pedagogicznej należy (</w:t>
      </w:r>
      <w:r w:rsidR="001D30ED">
        <w:t xml:space="preserve"> </w:t>
      </w:r>
      <w:r w:rsidR="001D30ED" w:rsidRPr="001D30ED">
        <w:rPr>
          <w:color w:val="000000" w:themeColor="text1"/>
        </w:rPr>
        <w:t>Art. 70. Prawo oświatowe.</w:t>
      </w:r>
      <w:r w:rsidRPr="001D30ED">
        <w:rPr>
          <w:color w:val="000000" w:themeColor="text1"/>
        </w:rPr>
        <w:t>.):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1) zatwierdzanie planów pracy szkoły lub placówki po zaopiniowaniu przez radę szkoły lub placówki;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2) podejmowanie uchwał w sprawie wyników klasyfikacji i promocji uczniów;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3) podejmowanie uchwał w sprawie eksperymentów pedagogicznych w szkole lub placówce, po zaopiniowaniu ich projektów przez radę szkoły lub placówki oraz radę rodziców;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4) ustalanie organizacji doskonalenia zawodowego nauczycieli szkoły lub placówki;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5) podejmowanie uchwał w sprawach skreślenia z listy uczniów;</w:t>
      </w:r>
    </w:p>
    <w:p w:rsidR="001D30ED" w:rsidRPr="001D30ED" w:rsidRDefault="001D30ED" w:rsidP="001D30ED">
      <w:pPr>
        <w:pStyle w:val="Tekstpodstawowywcity"/>
        <w:ind w:left="709" w:hanging="349"/>
        <w:rPr>
          <w:color w:val="000000" w:themeColor="text1"/>
        </w:rPr>
      </w:pPr>
      <w:r w:rsidRPr="001D30ED">
        <w:rPr>
          <w:color w:val="000000" w:themeColor="text1"/>
        </w:rPr>
        <w:t>6) ustalanie sposobu wykorzystania wyników nadzoru pedagogicznego, w tym sprawowanego nad szkołą lub placówką przez organ sprawujący nadzór pedagogiczny, w celu doskonalenia pracy szkoły lub placówki.</w:t>
      </w:r>
    </w:p>
    <w:p w:rsidR="00FD7CDA" w:rsidRDefault="00FD7CDA">
      <w:pPr>
        <w:pStyle w:val="Tekstpodstawowywcity"/>
        <w:ind w:left="360" w:firstLine="0"/>
      </w:pPr>
      <w:r>
        <w:t xml:space="preserve">oraz </w:t>
      </w:r>
      <w:r>
        <w:rPr>
          <w:i/>
        </w:rPr>
        <w:t xml:space="preserve"> zadania rady szkoły,  ponieważ  rada szkoły nie  została  powołana.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360" w:firstLine="0"/>
      </w:pPr>
      <w:r>
        <w:t xml:space="preserve">                                                         §  5</w:t>
      </w:r>
    </w:p>
    <w:p w:rsidR="00FD7CDA" w:rsidRDefault="00FD7CDA">
      <w:pPr>
        <w:pStyle w:val="Tekstpodstawowywcity"/>
        <w:ind w:left="360" w:firstLine="0"/>
      </w:pPr>
    </w:p>
    <w:p w:rsidR="00FD7CDA" w:rsidRDefault="00FD7CDA">
      <w:pPr>
        <w:pStyle w:val="Tekstpodstawowywcity"/>
        <w:ind w:left="0" w:firstLine="0"/>
      </w:pPr>
      <w:r>
        <w:t>1.  Rada Pedagogiczna opiniuje w szczególności :</w:t>
      </w:r>
    </w:p>
    <w:p w:rsidR="001D30ED" w:rsidRPr="001D30ED" w:rsidRDefault="001D30ED" w:rsidP="001D30ED">
      <w:pPr>
        <w:pStyle w:val="Tekstpodstawowywcity"/>
        <w:ind w:left="709" w:hanging="283"/>
        <w:rPr>
          <w:color w:val="000000" w:themeColor="text1"/>
        </w:rPr>
      </w:pPr>
      <w:r w:rsidRPr="001D30ED">
        <w:rPr>
          <w:color w:val="000000" w:themeColor="text1"/>
        </w:rPr>
        <w:t>1) organizację pracy szkoły lub placówki, w tym tygodniowy rozkład zajęć edukacyjnych, oraz organizację kwalifikacyjnych kursów zawodowych, jeżeli szkoła lub placówka takie kursy prowadzi;</w:t>
      </w:r>
    </w:p>
    <w:p w:rsidR="001D30ED" w:rsidRPr="001D30ED" w:rsidRDefault="001D30ED" w:rsidP="001D30ED">
      <w:pPr>
        <w:pStyle w:val="Tekstpodstawowywcity"/>
        <w:ind w:left="709" w:hanging="283"/>
        <w:rPr>
          <w:color w:val="000000" w:themeColor="text1"/>
        </w:rPr>
      </w:pPr>
      <w:r w:rsidRPr="001D30ED">
        <w:rPr>
          <w:color w:val="000000" w:themeColor="text1"/>
        </w:rPr>
        <w:t>2) projekt planu finansowego szkoły lub placówki będącej jednostką budżetową;</w:t>
      </w:r>
    </w:p>
    <w:p w:rsidR="001D30ED" w:rsidRPr="001D30ED" w:rsidRDefault="001D30ED" w:rsidP="001D30ED">
      <w:pPr>
        <w:pStyle w:val="Tekstpodstawowywcity"/>
        <w:ind w:left="709" w:hanging="283"/>
        <w:rPr>
          <w:color w:val="000000" w:themeColor="text1"/>
        </w:rPr>
      </w:pPr>
      <w:r w:rsidRPr="001D30ED">
        <w:rPr>
          <w:color w:val="000000" w:themeColor="text1"/>
        </w:rPr>
        <w:t>3) wnioski dyrektora o przyznanie nauczycielom odznaczeń, nagród i innych wyróżnień;</w:t>
      </w:r>
    </w:p>
    <w:p w:rsidR="001D30ED" w:rsidRPr="001D30ED" w:rsidRDefault="001D30ED" w:rsidP="001D30ED">
      <w:pPr>
        <w:pStyle w:val="Tekstpodstawowywcity"/>
        <w:ind w:left="709" w:hanging="283"/>
        <w:rPr>
          <w:color w:val="000000" w:themeColor="text1"/>
        </w:rPr>
      </w:pPr>
      <w:r w:rsidRPr="001D30ED">
        <w:rPr>
          <w:color w:val="000000" w:themeColor="text1"/>
        </w:rPr>
        <w:t>4) propozycje dyrektora szkoły lub placówki w sprawach przydziału nauczycielom stałych prac i zajęć w ramach wynagrodzenia zasadniczego oraz dodatkowo płatnych zajęć dydaktycznych, wychowawczych i opiekuńczych.</w:t>
      </w:r>
    </w:p>
    <w:p w:rsidR="00FD7CDA" w:rsidRPr="001D30ED" w:rsidRDefault="00FD7CDA" w:rsidP="001D30ED">
      <w:pPr>
        <w:pStyle w:val="Tekstpodstawowywcity"/>
        <w:ind w:left="720" w:firstLine="0"/>
        <w:rPr>
          <w:color w:val="000000" w:themeColor="text1"/>
        </w:rPr>
      </w:pPr>
      <w:r w:rsidRPr="001D30ED">
        <w:rPr>
          <w:color w:val="000000" w:themeColor="text1"/>
        </w:rPr>
        <w:tab/>
      </w:r>
    </w:p>
    <w:p w:rsidR="00FD7CDA" w:rsidRPr="001D30ED" w:rsidRDefault="00FD7CDA">
      <w:pPr>
        <w:pStyle w:val="Tekstpodstawowywcity"/>
        <w:ind w:left="360" w:firstLine="0"/>
        <w:rPr>
          <w:color w:val="000000" w:themeColor="text1"/>
        </w:rPr>
      </w:pPr>
    </w:p>
    <w:p w:rsidR="00FD7CDA" w:rsidRDefault="00FD7CDA">
      <w:pPr>
        <w:pStyle w:val="Tekstpodstawowywcity"/>
        <w:ind w:left="360" w:firstLine="4035"/>
      </w:pPr>
      <w:r>
        <w:t>§  6</w:t>
      </w:r>
    </w:p>
    <w:p w:rsidR="00FD7CDA" w:rsidRDefault="00FD7CDA">
      <w:pPr>
        <w:pStyle w:val="Tekstpodstawowywcity"/>
        <w:ind w:left="360" w:firstLine="4035"/>
      </w:pPr>
    </w:p>
    <w:p w:rsidR="00FD7CDA" w:rsidRDefault="00FD7CDA">
      <w:pPr>
        <w:pStyle w:val="Tekstpodstawowywcity"/>
        <w:numPr>
          <w:ilvl w:val="0"/>
          <w:numId w:val="7"/>
        </w:numPr>
      </w:pPr>
      <w:r>
        <w:t>Rada Pedagogiczna obraduje na zebraniach plenarnych lub w powołanych przez siebie stałych lub doraźnych komisjach.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numPr>
          <w:ilvl w:val="0"/>
          <w:numId w:val="7"/>
        </w:numPr>
      </w:pPr>
      <w:r>
        <w:t>Działalność powołanych stałych i doraźnych komisji może dotyczyć wybranych zagadnień działalności szkoły.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numPr>
          <w:ilvl w:val="0"/>
          <w:numId w:val="7"/>
        </w:numPr>
      </w:pPr>
      <w:r>
        <w:t>Pracą komisji kieruje przewodniczący powołany przez radę lub komisję.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numPr>
          <w:ilvl w:val="0"/>
          <w:numId w:val="7"/>
        </w:numPr>
      </w:pPr>
      <w:r>
        <w:t>Komisja informuje radę o wynikach  swojej pracy, formułując wnioski do zatwierdzenia przez radę.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4395"/>
      </w:pPr>
      <w:r>
        <w:t xml:space="preserve">§  7 </w:t>
      </w:r>
    </w:p>
    <w:p w:rsidR="00FD7CDA" w:rsidRDefault="00FD7CDA">
      <w:pPr>
        <w:pStyle w:val="Tekstpodstawowywcity"/>
        <w:ind w:left="0" w:firstLine="4395"/>
      </w:pPr>
    </w:p>
    <w:p w:rsidR="00FD7CDA" w:rsidRDefault="00FD7CDA">
      <w:pPr>
        <w:pStyle w:val="Tekstpodstawowywcity"/>
        <w:numPr>
          <w:ilvl w:val="0"/>
          <w:numId w:val="8"/>
        </w:numPr>
      </w:pPr>
      <w:r>
        <w:t>Zebrania plenarne rady pedagogicznej są organizowane  jako:</w:t>
      </w:r>
    </w:p>
    <w:p w:rsidR="00FD7CDA" w:rsidRDefault="00FD7CDA" w:rsidP="001D30ED">
      <w:pPr>
        <w:pStyle w:val="Tekstpodstawowywcity"/>
        <w:numPr>
          <w:ilvl w:val="0"/>
          <w:numId w:val="9"/>
        </w:numPr>
        <w:tabs>
          <w:tab w:val="clear" w:pos="786"/>
          <w:tab w:val="num" w:pos="-1701"/>
        </w:tabs>
        <w:ind w:left="709" w:hanging="283"/>
      </w:pPr>
      <w:r>
        <w:t xml:space="preserve"> organizacyjne  –  przed rozpoczęciem roku szkolnego – rada pedagogiczna </w:t>
      </w:r>
    </w:p>
    <w:p w:rsidR="00FD7CDA" w:rsidRDefault="00FD7CDA" w:rsidP="001D30ED">
      <w:pPr>
        <w:pStyle w:val="Tekstpodstawowywcity"/>
        <w:numPr>
          <w:ilvl w:val="0"/>
          <w:numId w:val="9"/>
        </w:numPr>
        <w:tabs>
          <w:tab w:val="clear" w:pos="786"/>
        </w:tabs>
        <w:ind w:left="709" w:hanging="283"/>
      </w:pPr>
      <w:r>
        <w:t xml:space="preserve"> klasyfikacyjne  – w pierwszym i w drugim semestrze –  </w:t>
      </w:r>
      <w:r w:rsidR="004140AA">
        <w:t xml:space="preserve">rada pedagogiczna </w:t>
      </w:r>
    </w:p>
    <w:p w:rsidR="00FD7CDA" w:rsidRDefault="00FD7CDA">
      <w:pPr>
        <w:pStyle w:val="Tekstpodstawowywcity"/>
        <w:numPr>
          <w:ilvl w:val="0"/>
          <w:numId w:val="9"/>
        </w:numPr>
      </w:pPr>
      <w:r>
        <w:t>programujące     – w miarę bieżących potrzeb</w:t>
      </w:r>
      <w:r>
        <w:softHyphen/>
        <w:t xml:space="preserve">    </w:t>
      </w:r>
    </w:p>
    <w:p w:rsidR="00FD7CDA" w:rsidRDefault="00FD7CDA">
      <w:pPr>
        <w:pStyle w:val="Tekstpodstawowywcity"/>
        <w:numPr>
          <w:ilvl w:val="0"/>
          <w:numId w:val="9"/>
        </w:numPr>
      </w:pPr>
      <w:r>
        <w:t>szkoleniowe       –  w miarę bieżących potrzeb</w:t>
      </w:r>
      <w:r>
        <w:softHyphen/>
        <w:t xml:space="preserve"> </w:t>
      </w:r>
    </w:p>
    <w:p w:rsidR="00FD7CDA" w:rsidRDefault="00FD7CDA" w:rsidP="001D30ED">
      <w:pPr>
        <w:pStyle w:val="Tekstpodstawowywcity"/>
        <w:numPr>
          <w:ilvl w:val="0"/>
          <w:numId w:val="9"/>
        </w:numPr>
        <w:tabs>
          <w:tab w:val="clear" w:pos="786"/>
          <w:tab w:val="num" w:pos="-1985"/>
        </w:tabs>
        <w:ind w:left="851" w:hanging="425"/>
      </w:pPr>
      <w:r>
        <w:lastRenderedPageBreak/>
        <w:t xml:space="preserve"> analityczno - podsumowujące  –  po pierwszym i po drugim semestrze - rada pedagogiczna Zespołu Szkół.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4532"/>
      </w:pPr>
      <w:r>
        <w:t>§  8</w:t>
      </w:r>
    </w:p>
    <w:p w:rsidR="00FD7CDA" w:rsidRDefault="00FD7CDA">
      <w:pPr>
        <w:pStyle w:val="Tekstpodstawowywcity"/>
        <w:ind w:left="4532"/>
      </w:pPr>
    </w:p>
    <w:p w:rsidR="00FD7CDA" w:rsidRDefault="00FD7CDA">
      <w:pPr>
        <w:pStyle w:val="Tekstpodstawowywcity"/>
      </w:pPr>
      <w:r>
        <w:t>1.  Zebrania Rady Pedagogicznej mogą być organizowane :</w:t>
      </w:r>
    </w:p>
    <w:p w:rsidR="00FD7CDA" w:rsidRDefault="00FD7CDA">
      <w:pPr>
        <w:pStyle w:val="Tekstpodstawowywcity"/>
        <w:numPr>
          <w:ilvl w:val="0"/>
          <w:numId w:val="10"/>
        </w:numPr>
      </w:pPr>
      <w:r>
        <w:t>z inicjatywy przewodniczącego,</w:t>
      </w:r>
    </w:p>
    <w:p w:rsidR="00FD7CDA" w:rsidRDefault="00FD7CDA">
      <w:pPr>
        <w:pStyle w:val="Tekstpodstawowywcity"/>
        <w:numPr>
          <w:ilvl w:val="0"/>
          <w:numId w:val="10"/>
        </w:numPr>
      </w:pPr>
      <w:r>
        <w:t>organu prowadzącego szkołę,</w:t>
      </w:r>
    </w:p>
    <w:p w:rsidR="00FD7CDA" w:rsidRDefault="00FD7CDA">
      <w:pPr>
        <w:pStyle w:val="Tekstpodstawowywcity"/>
        <w:numPr>
          <w:ilvl w:val="0"/>
          <w:numId w:val="10"/>
        </w:numPr>
      </w:pPr>
      <w:r>
        <w:t>organu sprawującego nadzór pedagogiczny</w:t>
      </w:r>
    </w:p>
    <w:p w:rsidR="00FD7CDA" w:rsidRDefault="00FD7CDA">
      <w:pPr>
        <w:pStyle w:val="Tekstpodstawowywcity"/>
        <w:numPr>
          <w:ilvl w:val="0"/>
          <w:numId w:val="10"/>
        </w:numPr>
      </w:pPr>
      <w:r>
        <w:t>co najmniej 1/3 członków rady pedagogicznej.</w:t>
      </w:r>
    </w:p>
    <w:p w:rsidR="00FD7CDA" w:rsidRDefault="00FD7CDA">
      <w:pPr>
        <w:pStyle w:val="Tekstpodstawowywcity"/>
      </w:pPr>
    </w:p>
    <w:p w:rsidR="00FD7CDA" w:rsidRDefault="00FD7CDA">
      <w:pPr>
        <w:pStyle w:val="Tekstpodstawowywcity"/>
        <w:ind w:firstLine="3969"/>
      </w:pPr>
      <w:r>
        <w:t>§  9</w:t>
      </w:r>
    </w:p>
    <w:p w:rsidR="00FD7CDA" w:rsidRDefault="00FD7CDA">
      <w:pPr>
        <w:pStyle w:val="Tekstpodstawowywcity"/>
        <w:ind w:firstLine="3969"/>
      </w:pPr>
    </w:p>
    <w:p w:rsidR="00FD7CDA" w:rsidRDefault="00FD7CDA">
      <w:pPr>
        <w:pStyle w:val="Tekstpodstawowywcity"/>
        <w:ind w:left="426" w:hanging="426"/>
      </w:pPr>
      <w:r>
        <w:t>1.  Zebrania Rady Pedagogicznej przygotowuje i prowadzi jej przewodniczący , który jest odpowiedzialny za zawiadomienie wszystkich jej członków o terminie  i porządku zebrania  co najmniej na   7  dni przed wyznaczoną datą jej posiedzenia.</w:t>
      </w:r>
    </w:p>
    <w:p w:rsidR="00FD7CDA" w:rsidRDefault="00FD7CDA">
      <w:pPr>
        <w:pStyle w:val="Tekstpodstawowywcity"/>
        <w:ind w:left="426" w:hanging="426"/>
      </w:pPr>
    </w:p>
    <w:p w:rsidR="00FD7CDA" w:rsidRDefault="00FD7CDA">
      <w:pPr>
        <w:pStyle w:val="Tekstpodstawowywcity"/>
        <w:ind w:left="426" w:hanging="426"/>
      </w:pPr>
      <w:r>
        <w:t>2. W nagłych (szczególnych) sytuacjach o zebraniu Rady Pedagogicznej przewodniczący zawiadamia wszystkich jej członków o terminie  i porządku zebrania  co najmniej na   1 dzień przed wyznaczoną datą jej posiedzenia.</w:t>
      </w:r>
    </w:p>
    <w:p w:rsidR="00FD7CDA" w:rsidRDefault="00FD7CDA">
      <w:pPr>
        <w:pStyle w:val="Tekstpodstawowywcity"/>
      </w:pPr>
    </w:p>
    <w:p w:rsidR="00FD7CDA" w:rsidRDefault="00FD7CDA">
      <w:pPr>
        <w:pStyle w:val="Tekstpodstawowywcity"/>
        <w:ind w:firstLine="3969"/>
      </w:pPr>
      <w:r>
        <w:t>§ 10</w:t>
      </w:r>
    </w:p>
    <w:p w:rsidR="00FD7CDA" w:rsidRDefault="00FD7CDA">
      <w:pPr>
        <w:pStyle w:val="Tekstpodstawowywcity"/>
        <w:ind w:firstLine="3969"/>
      </w:pPr>
    </w:p>
    <w:p w:rsidR="00FD7CDA" w:rsidRDefault="00FD7CDA">
      <w:pPr>
        <w:pStyle w:val="Tekstpodstawowywcity"/>
        <w:numPr>
          <w:ilvl w:val="0"/>
          <w:numId w:val="12"/>
        </w:numPr>
      </w:pPr>
      <w:r>
        <w:t>Dyrektor szkoły przedstawia Radzie Pedagogicznej, nie rzadziej niż dwa razy w roku szkolnym, ogólne wnioski wynikające ze sprawowanego nadzoru pedagogicznego oraz informacje o działalności szkoły.</w:t>
      </w:r>
    </w:p>
    <w:p w:rsidR="00FD7CDA" w:rsidRDefault="00FD7CDA">
      <w:pPr>
        <w:pStyle w:val="Tekstpodstawowywcity"/>
      </w:pPr>
    </w:p>
    <w:p w:rsidR="00FD7CDA" w:rsidRDefault="00FD7CDA">
      <w:pPr>
        <w:pStyle w:val="Tekstpodstawowywcity"/>
        <w:ind w:firstLine="3969"/>
      </w:pPr>
      <w:r>
        <w:t>§ 11</w:t>
      </w:r>
    </w:p>
    <w:p w:rsidR="00FD7CDA" w:rsidRDefault="00FD7CDA">
      <w:pPr>
        <w:pStyle w:val="Tekstpodstawowywcity"/>
        <w:ind w:firstLine="3969"/>
      </w:pPr>
    </w:p>
    <w:p w:rsidR="00FD7CDA" w:rsidRDefault="00FD7CDA">
      <w:pPr>
        <w:pStyle w:val="Tekstpodstawowywcity"/>
        <w:numPr>
          <w:ilvl w:val="0"/>
          <w:numId w:val="13"/>
        </w:numPr>
      </w:pPr>
      <w:r>
        <w:t>Dyrektor szkoły wstrzymuje wykonanie uchwał niezgodnych z przepisami prawa. O wstrzymaniu wykonania uchwały dyrektor niezwłocznie  zawiadamia organ prowadzący szkołę oraz organ sprawujący nadzór pedagogiczny. Organ sprawujący nadzór pedagogiczny w porozumieniu z organem  prowadzącym szkołę uchyla uchwałę w razie stwierdzenia jej niezgodności z przepisami prawa. Rozstrzygnięcie organu sprawującego nadzór pedagogiczny jest ostateczne.</w:t>
      </w:r>
    </w:p>
    <w:p w:rsidR="00FD7CDA" w:rsidRDefault="00FD7CDA">
      <w:pPr>
        <w:pStyle w:val="Tekstpodstawowywcity"/>
      </w:pPr>
    </w:p>
    <w:p w:rsidR="00FD7CDA" w:rsidRDefault="00FD7CDA">
      <w:pPr>
        <w:pStyle w:val="Tekstpodstawowywcity"/>
        <w:ind w:firstLine="3969"/>
      </w:pPr>
      <w:r>
        <w:t>§ 12</w:t>
      </w:r>
    </w:p>
    <w:p w:rsidR="00FD7CDA" w:rsidRDefault="00FD7CDA">
      <w:pPr>
        <w:pStyle w:val="Tekstpodstawowywcity"/>
        <w:ind w:firstLine="3969"/>
      </w:pPr>
    </w:p>
    <w:p w:rsidR="00FD7CDA" w:rsidRDefault="00FD7CDA">
      <w:pPr>
        <w:pStyle w:val="Tekstpodstawowywcity"/>
        <w:numPr>
          <w:ilvl w:val="0"/>
          <w:numId w:val="14"/>
        </w:numPr>
      </w:pPr>
      <w:r>
        <w:t>Rada Pedagogiczna przygotowuje projekt statutu szkoły albo jego zmian.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0"/>
        <w:jc w:val="center"/>
      </w:pPr>
      <w:r>
        <w:t>§ 13</w:t>
      </w:r>
    </w:p>
    <w:p w:rsidR="00FD7CDA" w:rsidRDefault="00FD7CDA">
      <w:pPr>
        <w:pStyle w:val="Tekstpodstawowywcity"/>
        <w:ind w:left="0" w:firstLine="0"/>
        <w:jc w:val="center"/>
      </w:pPr>
    </w:p>
    <w:p w:rsidR="00FD7CDA" w:rsidRDefault="00FD7CDA">
      <w:pPr>
        <w:pStyle w:val="Tekstpodstawowywcity"/>
        <w:numPr>
          <w:ilvl w:val="0"/>
          <w:numId w:val="15"/>
        </w:numPr>
      </w:pPr>
      <w:r>
        <w:t>Rada Pedagogiczna może wystąpić z wnioskiem o odwołanie nauczyciela ze stanowiska dyrektora lub innego stanowiska kierowniczego w szkole.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numPr>
          <w:ilvl w:val="0"/>
          <w:numId w:val="15"/>
        </w:numPr>
      </w:pPr>
      <w:r>
        <w:t>W przypadku określonym w ust.1, organ uprawniony do odwołania jest obowiązany przeprowadzić postępowanie wyjaśniające i powiadomić o jego wyniku radę pedagogiczną w ciągu 14 dni od otrzymania wniosku.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4253"/>
      </w:pPr>
      <w:r>
        <w:t>§ 14</w:t>
      </w:r>
    </w:p>
    <w:p w:rsidR="00FD7CDA" w:rsidRDefault="00FD7CDA">
      <w:pPr>
        <w:pStyle w:val="Tekstpodstawowywcity"/>
        <w:ind w:left="0" w:firstLine="4253"/>
      </w:pPr>
    </w:p>
    <w:p w:rsidR="00FD7CDA" w:rsidRDefault="00FD7CDA">
      <w:pPr>
        <w:pStyle w:val="Tekstpodstawowywcity"/>
        <w:numPr>
          <w:ilvl w:val="0"/>
          <w:numId w:val="16"/>
        </w:numPr>
      </w:pPr>
      <w:r>
        <w:t>Uchwały Rady Pedagogicznej są podejmowane zwykłą większością głosów w obecności co najmniej połowy jej członków.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firstLine="3969"/>
      </w:pPr>
      <w:r>
        <w:t>§ 15</w:t>
      </w:r>
    </w:p>
    <w:p w:rsidR="00FD7CDA" w:rsidRDefault="00FD7CDA">
      <w:pPr>
        <w:pStyle w:val="Tekstpodstawowywcity"/>
        <w:ind w:firstLine="3969"/>
      </w:pPr>
    </w:p>
    <w:p w:rsidR="00FD7CDA" w:rsidRDefault="00FD7CDA">
      <w:pPr>
        <w:pStyle w:val="Tekstpodstawowywcity"/>
        <w:numPr>
          <w:ilvl w:val="0"/>
          <w:numId w:val="17"/>
        </w:numPr>
      </w:pPr>
      <w:r>
        <w:t>Podstawowym dokumentem działalności rady jest książka protokołów.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numPr>
          <w:ilvl w:val="0"/>
          <w:numId w:val="17"/>
        </w:numPr>
      </w:pPr>
      <w:r>
        <w:t>Protokóły z posiedzenia Rady Pedagogicznej pisze nauczyciel ustalony na rok szkolny – „protokolant”. W przypadku nieobecności protokół pisze osoba wyznaczona przez dyrektora.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4253"/>
      </w:pPr>
      <w:r>
        <w:t>§ 16</w:t>
      </w:r>
    </w:p>
    <w:p w:rsidR="00FD7CDA" w:rsidRDefault="00FD7CDA">
      <w:pPr>
        <w:pStyle w:val="Tekstpodstawowywcity"/>
        <w:ind w:left="0" w:firstLine="4253"/>
      </w:pPr>
    </w:p>
    <w:p w:rsidR="00FD7CDA" w:rsidRDefault="00FD7CDA">
      <w:pPr>
        <w:pStyle w:val="Tekstpodstawowywcity"/>
        <w:numPr>
          <w:ilvl w:val="0"/>
          <w:numId w:val="18"/>
        </w:numPr>
      </w:pPr>
      <w:r>
        <w:t>Protokół z zebrania rady wraz z listą obecności jej członków podpisuje przewodniczący obrad i protokolant. Członkowie rady po zapoznaniu się z treścią protokołu mają prawo zgłoszenia ewentualnych poprawek przewodniczącemu obrad. Rada na następnym zebraniu decyduje o wprowadzeniu zgłoszonych poprawek do protokołu.</w:t>
      </w:r>
    </w:p>
    <w:p w:rsidR="00FD7CDA" w:rsidRDefault="00FD7CDA">
      <w:pPr>
        <w:pStyle w:val="Tekstpodstawowywcity"/>
        <w:ind w:left="0" w:firstLine="0"/>
      </w:pPr>
    </w:p>
    <w:p w:rsidR="00FD7CDA" w:rsidRDefault="00FD7CDA">
      <w:pPr>
        <w:pStyle w:val="Tekstpodstawowywcity"/>
        <w:ind w:left="0" w:firstLine="4253"/>
      </w:pPr>
      <w:r>
        <w:t>§ 17</w:t>
      </w:r>
    </w:p>
    <w:p w:rsidR="00FD7CDA" w:rsidRDefault="00FD7CDA">
      <w:pPr>
        <w:pStyle w:val="Tekstpodstawowywcity"/>
        <w:ind w:left="0" w:firstLine="4253"/>
      </w:pPr>
    </w:p>
    <w:p w:rsidR="00FD7CDA" w:rsidRDefault="00FD7CDA">
      <w:pPr>
        <w:pStyle w:val="Tekstpodstawowywcity"/>
        <w:numPr>
          <w:ilvl w:val="0"/>
          <w:numId w:val="19"/>
        </w:numPr>
      </w:pPr>
      <w:r>
        <w:t>Księgi protokołów należy udostępnić jej nauczycielom, oraz osobom upoważnionym zatrudnionym w organach prowadzących szkołę i organach sprawujących nadzór pedagogiczny.</w:t>
      </w:r>
    </w:p>
    <w:p w:rsidR="00FD7CDA" w:rsidRDefault="00FD7CDA">
      <w:pPr>
        <w:pStyle w:val="Tekstpodstawowywcity"/>
        <w:numPr>
          <w:ilvl w:val="0"/>
          <w:numId w:val="19"/>
        </w:numPr>
      </w:pPr>
      <w:r>
        <w:t>Osoby upoważnione zatrudnione w organ</w:t>
      </w:r>
      <w:r w:rsidR="004140AA">
        <w:t>ie</w:t>
      </w:r>
      <w:r>
        <w:t xml:space="preserve"> prowadzący</w:t>
      </w:r>
      <w:r w:rsidR="004140AA">
        <w:t xml:space="preserve">m </w:t>
      </w:r>
      <w:r>
        <w:t xml:space="preserve"> szkołę i organ</w:t>
      </w:r>
      <w:r w:rsidR="004140AA">
        <w:t>ie</w:t>
      </w:r>
      <w:r>
        <w:t xml:space="preserve"> sprawujący</w:t>
      </w:r>
      <w:r w:rsidR="004140AA">
        <w:t>m</w:t>
      </w:r>
      <w:r>
        <w:t xml:space="preserve"> nadzór pedagogiczny mogą zabrać księgę protokołów po potwierdzeniu takiej sytuacji.</w:t>
      </w:r>
    </w:p>
    <w:p w:rsidR="00FD7CDA" w:rsidRDefault="00FD7CDA">
      <w:pPr>
        <w:pStyle w:val="Tekstpodstawowywcity"/>
      </w:pPr>
    </w:p>
    <w:p w:rsidR="00FD7CDA" w:rsidRDefault="00FD7CDA">
      <w:pPr>
        <w:pStyle w:val="Tekstpodstawowywcity"/>
        <w:ind w:firstLine="3969"/>
      </w:pPr>
      <w:r>
        <w:t>§ 18</w:t>
      </w:r>
    </w:p>
    <w:p w:rsidR="00FD7CDA" w:rsidRDefault="00FD7CDA">
      <w:pPr>
        <w:pStyle w:val="Tekstpodstawowywcity"/>
        <w:ind w:firstLine="3969"/>
      </w:pPr>
    </w:p>
    <w:p w:rsidR="00FD7CDA" w:rsidRDefault="00FD7CDA" w:rsidP="001D30ED">
      <w:pPr>
        <w:pStyle w:val="Tekstpodstawowywcity"/>
        <w:numPr>
          <w:ilvl w:val="0"/>
          <w:numId w:val="20"/>
        </w:numPr>
      </w:pPr>
      <w:r>
        <w:t>Nauczyciele są zobowiązani do nieujawniania spraw poruszanych na posiedzeniu Rady Pedagogicznej, które mogą naruszać dobro osobiste uczniów lub ich rodziców, a także nauczycieli i innych pracowników szkoły.</w:t>
      </w:r>
    </w:p>
    <w:sectPr w:rsidR="00FD7CDA" w:rsidSect="00ED093C">
      <w:headerReference w:type="even" r:id="rId7"/>
      <w:headerReference w:type="default" r:id="rId8"/>
      <w:pgSz w:w="11906" w:h="16838"/>
      <w:pgMar w:top="1304" w:right="1418" w:bottom="1418" w:left="1418" w:header="708" w:footer="708" w:gutter="0"/>
      <w:pgNumType w:start="29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07" w:rsidRDefault="00183007">
      <w:r>
        <w:separator/>
      </w:r>
    </w:p>
  </w:endnote>
  <w:endnote w:type="continuationSeparator" w:id="1">
    <w:p w:rsidR="00183007" w:rsidRDefault="0018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07" w:rsidRDefault="00183007">
      <w:r>
        <w:separator/>
      </w:r>
    </w:p>
  </w:footnote>
  <w:footnote w:type="continuationSeparator" w:id="1">
    <w:p w:rsidR="00183007" w:rsidRDefault="00183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DA" w:rsidRDefault="00ED09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7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7CDA" w:rsidRDefault="00FD7C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6C" w:rsidRDefault="001D006C" w:rsidP="001D006C">
    <w:pPr>
      <w:pStyle w:val="Nagwek"/>
      <w:ind w:left="720"/>
    </w:pPr>
  </w:p>
  <w:p w:rsidR="00FD7CDA" w:rsidRDefault="00FD7C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9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E77B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D839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A462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0319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BB1F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0E3A6A"/>
    <w:multiLevelType w:val="singleLevel"/>
    <w:tmpl w:val="6B10E6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3494594D"/>
    <w:multiLevelType w:val="hybridMultilevel"/>
    <w:tmpl w:val="2AF8DB2A"/>
    <w:lvl w:ilvl="0" w:tplc="4B44E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D0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72D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940086"/>
    <w:multiLevelType w:val="hybridMultilevel"/>
    <w:tmpl w:val="9F1C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33BD8"/>
    <w:multiLevelType w:val="singleLevel"/>
    <w:tmpl w:val="227EC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15672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383B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BA75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1B7C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7E297F"/>
    <w:multiLevelType w:val="hybridMultilevel"/>
    <w:tmpl w:val="35927EBE"/>
    <w:lvl w:ilvl="0" w:tplc="BC28F328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55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674A93"/>
    <w:multiLevelType w:val="singleLevel"/>
    <w:tmpl w:val="704ED77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9">
    <w:nsid w:val="6E8B17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6C7A9D"/>
    <w:multiLevelType w:val="singleLevel"/>
    <w:tmpl w:val="5C3A8AD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724D35BB"/>
    <w:multiLevelType w:val="singleLevel"/>
    <w:tmpl w:val="FDF65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3263DF6"/>
    <w:multiLevelType w:val="hybridMultilevel"/>
    <w:tmpl w:val="1CCABFB6"/>
    <w:lvl w:ilvl="0" w:tplc="B84E3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D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8"/>
  </w:num>
  <w:num w:numId="18">
    <w:abstractNumId w:val="9"/>
  </w:num>
  <w:num w:numId="19">
    <w:abstractNumId w:val="5"/>
  </w:num>
  <w:num w:numId="20">
    <w:abstractNumId w:val="15"/>
  </w:num>
  <w:num w:numId="21">
    <w:abstractNumId w:val="16"/>
  </w:num>
  <w:num w:numId="22">
    <w:abstractNumId w:val="10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B36"/>
    <w:rsid w:val="00183007"/>
    <w:rsid w:val="001B290C"/>
    <w:rsid w:val="001D006C"/>
    <w:rsid w:val="001D30ED"/>
    <w:rsid w:val="004140AA"/>
    <w:rsid w:val="00514E5F"/>
    <w:rsid w:val="00650C17"/>
    <w:rsid w:val="00EA5B36"/>
    <w:rsid w:val="00ED093C"/>
    <w:rsid w:val="00FA6FC6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93C"/>
  </w:style>
  <w:style w:type="paragraph" w:styleId="Nagwek1">
    <w:name w:val="heading 1"/>
    <w:basedOn w:val="Normalny"/>
    <w:next w:val="Normalny"/>
    <w:qFormat/>
    <w:rsid w:val="00ED093C"/>
    <w:pPr>
      <w:keepNext/>
      <w:ind w:firstLine="1843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D093C"/>
    <w:pPr>
      <w:keepNext/>
      <w:ind w:firstLine="1134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ED093C"/>
    <w:pPr>
      <w:keepNext/>
      <w:jc w:val="center"/>
      <w:outlineLvl w:val="2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D093C"/>
    <w:pPr>
      <w:ind w:left="284" w:hanging="284"/>
    </w:pPr>
    <w:rPr>
      <w:sz w:val="28"/>
    </w:rPr>
  </w:style>
  <w:style w:type="paragraph" w:styleId="Tekstprzypisudolnego">
    <w:name w:val="footnote text"/>
    <w:basedOn w:val="Normalny"/>
    <w:semiHidden/>
    <w:rsid w:val="00ED093C"/>
  </w:style>
  <w:style w:type="character" w:styleId="Odwoanieprzypisudolnego">
    <w:name w:val="footnote reference"/>
    <w:basedOn w:val="Domylnaczcionkaakapitu"/>
    <w:semiHidden/>
    <w:rsid w:val="00ED093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D09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D093C"/>
  </w:style>
  <w:style w:type="paragraph" w:styleId="Stopka">
    <w:name w:val="footer"/>
    <w:basedOn w:val="Normalny"/>
    <w:semiHidden/>
    <w:rsid w:val="00ED093C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650C17"/>
  </w:style>
  <w:style w:type="character" w:styleId="Hipercze">
    <w:name w:val="Hyperlink"/>
    <w:basedOn w:val="Domylnaczcionkaakapitu"/>
    <w:uiPriority w:val="99"/>
    <w:semiHidden/>
    <w:unhideWhenUsed/>
    <w:rsid w:val="00650C1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D0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MEN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szkola</cp:lastModifiedBy>
  <cp:revision>2</cp:revision>
  <cp:lastPrinted>2005-05-11T08:48:00Z</cp:lastPrinted>
  <dcterms:created xsi:type="dcterms:W3CDTF">2025-04-14T11:31:00Z</dcterms:created>
  <dcterms:modified xsi:type="dcterms:W3CDTF">2025-04-14T11:31:00Z</dcterms:modified>
</cp:coreProperties>
</file>